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4F" w:rsidRPr="0012434F" w:rsidRDefault="00667862" w:rsidP="0012434F">
      <w:pPr>
        <w:pStyle w:val="2"/>
        <w:shd w:val="clear" w:color="auto" w:fill="auto"/>
        <w:spacing w:before="0" w:after="0" w:line="240" w:lineRule="auto"/>
        <w:ind w:right="40"/>
        <w:rPr>
          <w:b/>
        </w:rPr>
      </w:pPr>
      <w:r w:rsidRPr="0012434F">
        <w:rPr>
          <w:b/>
        </w:rPr>
        <w:t xml:space="preserve">Решение </w:t>
      </w:r>
    </w:p>
    <w:p w:rsidR="00F459CE" w:rsidRDefault="00667862" w:rsidP="0012434F">
      <w:pPr>
        <w:pStyle w:val="2"/>
        <w:shd w:val="clear" w:color="auto" w:fill="auto"/>
        <w:spacing w:before="0" w:after="0" w:line="240" w:lineRule="auto"/>
        <w:ind w:right="40"/>
        <w:rPr>
          <w:b/>
        </w:rPr>
      </w:pPr>
      <w:r w:rsidRPr="0012434F">
        <w:rPr>
          <w:b/>
        </w:rPr>
        <w:t xml:space="preserve">заседания Бассейнового совета </w:t>
      </w:r>
    </w:p>
    <w:p w:rsidR="003E2D1E" w:rsidRPr="0012434F" w:rsidRDefault="00667862" w:rsidP="0012434F">
      <w:pPr>
        <w:pStyle w:val="2"/>
        <w:shd w:val="clear" w:color="auto" w:fill="auto"/>
        <w:spacing w:before="0" w:after="0" w:line="240" w:lineRule="auto"/>
        <w:ind w:right="40"/>
        <w:rPr>
          <w:b/>
        </w:rPr>
      </w:pPr>
      <w:r w:rsidRPr="0012434F">
        <w:rPr>
          <w:b/>
        </w:rPr>
        <w:t>Верхневолжского бассейнового округа</w:t>
      </w:r>
    </w:p>
    <w:p w:rsidR="0012434F" w:rsidRDefault="0012434F">
      <w:pPr>
        <w:pStyle w:val="2"/>
        <w:shd w:val="clear" w:color="auto" w:fill="auto"/>
        <w:spacing w:before="0" w:after="6" w:line="260" w:lineRule="exact"/>
        <w:ind w:left="20"/>
        <w:jc w:val="left"/>
        <w:rPr>
          <w:sz w:val="24"/>
          <w:szCs w:val="24"/>
        </w:rPr>
      </w:pPr>
    </w:p>
    <w:p w:rsidR="003E2D1E" w:rsidRPr="0012434F" w:rsidRDefault="00667862">
      <w:pPr>
        <w:pStyle w:val="2"/>
        <w:shd w:val="clear" w:color="auto" w:fill="auto"/>
        <w:spacing w:before="0" w:after="6" w:line="260" w:lineRule="exact"/>
        <w:ind w:left="20"/>
        <w:jc w:val="left"/>
        <w:rPr>
          <w:sz w:val="24"/>
          <w:szCs w:val="24"/>
        </w:rPr>
      </w:pPr>
      <w:r w:rsidRPr="0012434F">
        <w:rPr>
          <w:sz w:val="24"/>
          <w:szCs w:val="24"/>
        </w:rPr>
        <w:t>14 ноября 2013 г</w:t>
      </w:r>
      <w:r w:rsidR="0012434F">
        <w:rPr>
          <w:sz w:val="24"/>
          <w:szCs w:val="24"/>
        </w:rPr>
        <w:t>.</w:t>
      </w:r>
      <w:r w:rsidR="0012434F" w:rsidRPr="0012434F">
        <w:rPr>
          <w:sz w:val="24"/>
          <w:szCs w:val="24"/>
        </w:rPr>
        <w:t xml:space="preserve"> </w:t>
      </w:r>
      <w:r w:rsidR="0012434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2434F" w:rsidRPr="0012434F">
        <w:rPr>
          <w:sz w:val="24"/>
          <w:szCs w:val="24"/>
        </w:rPr>
        <w:t>г. Пенза</w:t>
      </w:r>
    </w:p>
    <w:p w:rsidR="003E2D1E" w:rsidRPr="0012434F" w:rsidRDefault="00667862">
      <w:pPr>
        <w:pStyle w:val="2"/>
        <w:shd w:val="clear" w:color="auto" w:fill="auto"/>
        <w:tabs>
          <w:tab w:val="left" w:pos="6706"/>
        </w:tabs>
        <w:spacing w:before="0" w:after="373" w:line="260" w:lineRule="exact"/>
        <w:ind w:left="20"/>
        <w:jc w:val="left"/>
        <w:rPr>
          <w:sz w:val="24"/>
          <w:szCs w:val="24"/>
        </w:rPr>
      </w:pPr>
      <w:r w:rsidRPr="0012434F">
        <w:rPr>
          <w:sz w:val="24"/>
          <w:szCs w:val="24"/>
        </w:rPr>
        <w:tab/>
      </w:r>
    </w:p>
    <w:p w:rsidR="003E2D1E" w:rsidRPr="0012434F" w:rsidRDefault="0012434F" w:rsidP="0012434F">
      <w:pPr>
        <w:pStyle w:val="2"/>
        <w:shd w:val="clear" w:color="auto" w:fill="auto"/>
        <w:spacing w:before="0" w:after="60"/>
        <w:ind w:left="20" w:right="40"/>
        <w:jc w:val="left"/>
      </w:pPr>
      <w:r>
        <w:t xml:space="preserve">       </w:t>
      </w:r>
      <w:r w:rsidR="00667862" w:rsidRPr="0012434F">
        <w:t xml:space="preserve">Заслушав и обсудив доклады участников заседания бассейнового совета Верхневолжского бассейнового округа </w:t>
      </w:r>
      <w:r>
        <w:rPr>
          <w:rStyle w:val="a5"/>
        </w:rPr>
        <w:t>Бассейновый совет рекомендует:</w:t>
      </w:r>
    </w:p>
    <w:p w:rsidR="003E2D1E" w:rsidRPr="0012434F" w:rsidRDefault="0012434F" w:rsidP="0012434F">
      <w:pPr>
        <w:pStyle w:val="2"/>
        <w:shd w:val="clear" w:color="auto" w:fill="auto"/>
        <w:tabs>
          <w:tab w:val="left" w:pos="690"/>
        </w:tabs>
        <w:spacing w:before="0" w:after="64"/>
        <w:ind w:right="40"/>
        <w:jc w:val="both"/>
      </w:pPr>
      <w:r>
        <w:tab/>
        <w:t xml:space="preserve">- </w:t>
      </w:r>
      <w:r w:rsidR="00667862" w:rsidRPr="0012434F">
        <w:t>субъектам РФ повысить эффективность исполнения переданных полномочий РФ в области водных отношений по достижению значений целевых прогнозных показателей и мероприятий</w:t>
      </w:r>
      <w:r>
        <w:t>, направленных на их достижение;</w:t>
      </w:r>
    </w:p>
    <w:p w:rsidR="003E2D1E" w:rsidRPr="0012434F" w:rsidRDefault="0012434F" w:rsidP="0012434F">
      <w:pPr>
        <w:pStyle w:val="2"/>
        <w:shd w:val="clear" w:color="auto" w:fill="auto"/>
        <w:tabs>
          <w:tab w:val="left" w:pos="652"/>
        </w:tabs>
        <w:spacing w:before="0" w:after="60" w:line="317" w:lineRule="exact"/>
        <w:ind w:right="40"/>
        <w:jc w:val="both"/>
      </w:pPr>
      <w:r>
        <w:tab/>
        <w:t xml:space="preserve">- </w:t>
      </w:r>
      <w:r w:rsidR="00667862" w:rsidRPr="0012434F">
        <w:t>усилить работу по реализации мероприятий, направленных на пресечение хозяйствующими субъектам</w:t>
      </w:r>
      <w:r>
        <w:t>и нелегитимного водопользования;</w:t>
      </w:r>
    </w:p>
    <w:p w:rsidR="003E2D1E" w:rsidRPr="0012434F" w:rsidRDefault="0012434F" w:rsidP="0012434F">
      <w:pPr>
        <w:pStyle w:val="2"/>
        <w:shd w:val="clear" w:color="auto" w:fill="auto"/>
        <w:tabs>
          <w:tab w:val="left" w:pos="705"/>
        </w:tabs>
        <w:spacing w:before="0" w:after="53" w:line="317" w:lineRule="exact"/>
        <w:ind w:right="40"/>
        <w:jc w:val="both"/>
      </w:pPr>
      <w:r>
        <w:tab/>
        <w:t xml:space="preserve">- </w:t>
      </w:r>
      <w:r w:rsidR="00667862" w:rsidRPr="0012434F">
        <w:t>субъектам РФ усилить работу по реализации мероприятий, направленных на организацию работ по определению границ водоохранных зон и прибрежных защитных полос водных объектов</w:t>
      </w:r>
      <w:r>
        <w:t>;</w:t>
      </w:r>
    </w:p>
    <w:p w:rsidR="0012434F" w:rsidRDefault="0012434F" w:rsidP="0012434F">
      <w:pPr>
        <w:pStyle w:val="2"/>
        <w:shd w:val="clear" w:color="auto" w:fill="auto"/>
        <w:tabs>
          <w:tab w:val="left" w:pos="706"/>
        </w:tabs>
        <w:spacing w:before="0" w:after="0" w:line="240" w:lineRule="auto"/>
        <w:ind w:right="40"/>
        <w:jc w:val="both"/>
      </w:pPr>
      <w:r>
        <w:tab/>
        <w:t xml:space="preserve">- </w:t>
      </w:r>
      <w:r w:rsidR="00667862" w:rsidRPr="0012434F">
        <w:t>принять к сведению информацию о подготовке кадров в системе водного хозяйства</w:t>
      </w:r>
      <w:r>
        <w:t>;</w:t>
      </w:r>
    </w:p>
    <w:p w:rsidR="003E2D1E" w:rsidRPr="0012434F" w:rsidRDefault="0012434F" w:rsidP="0012434F">
      <w:pPr>
        <w:pStyle w:val="2"/>
        <w:shd w:val="clear" w:color="auto" w:fill="auto"/>
        <w:tabs>
          <w:tab w:val="left" w:pos="706"/>
        </w:tabs>
        <w:spacing w:before="0" w:after="0" w:line="240" w:lineRule="auto"/>
        <w:ind w:right="40"/>
        <w:jc w:val="both"/>
      </w:pPr>
      <w:r>
        <w:tab/>
        <w:t xml:space="preserve">- </w:t>
      </w:r>
      <w:r w:rsidR="00667862" w:rsidRPr="0012434F">
        <w:t>федеральным государственным учреждениям принять к сведению информацию по обеспечению безопасной эксплуатации ГТС при возникновении ЧС</w:t>
      </w:r>
      <w:r>
        <w:t>;</w:t>
      </w:r>
    </w:p>
    <w:p w:rsidR="0012434F" w:rsidRDefault="0012434F" w:rsidP="0012434F">
      <w:pPr>
        <w:pStyle w:val="2"/>
        <w:shd w:val="clear" w:color="auto" w:fill="auto"/>
        <w:tabs>
          <w:tab w:val="left" w:pos="686"/>
        </w:tabs>
        <w:spacing w:before="0" w:after="0"/>
        <w:ind w:right="40"/>
        <w:jc w:val="both"/>
      </w:pPr>
      <w:r>
        <w:tab/>
        <w:t xml:space="preserve">- </w:t>
      </w:r>
      <w:r w:rsidR="004A5307">
        <w:t xml:space="preserve">субъектам РФ </w:t>
      </w:r>
      <w:r w:rsidR="00667862" w:rsidRPr="0012434F">
        <w:t xml:space="preserve"> Верхне-Волжского БВУ осуществлять четкое взаимодействие с Региональными центрами по делам гражданской обороны, чрезвычайным ситуациям и ликвидации последствий стихийных бедствий</w:t>
      </w:r>
      <w:r>
        <w:t>;</w:t>
      </w:r>
    </w:p>
    <w:p w:rsidR="003E2D1E" w:rsidRPr="0012434F" w:rsidRDefault="0012434F" w:rsidP="0012434F">
      <w:pPr>
        <w:pStyle w:val="2"/>
        <w:shd w:val="clear" w:color="auto" w:fill="auto"/>
        <w:tabs>
          <w:tab w:val="left" w:pos="686"/>
        </w:tabs>
        <w:spacing w:before="0" w:after="0"/>
        <w:ind w:right="40"/>
        <w:jc w:val="both"/>
      </w:pPr>
      <w:r>
        <w:tab/>
        <w:t xml:space="preserve">- </w:t>
      </w:r>
      <w:r w:rsidR="00667862" w:rsidRPr="0012434F">
        <w:t>федеральным государственным учреждениям "Управления эксплуатацией Рыбинского, Угличского, Горьковского водохранилищ" повысить эффективность проведения мониторинга водохранилищ</w:t>
      </w:r>
      <w:r>
        <w:t>;</w:t>
      </w:r>
    </w:p>
    <w:p w:rsidR="0012434F" w:rsidRDefault="0012434F" w:rsidP="0012434F">
      <w:pPr>
        <w:pStyle w:val="2"/>
        <w:shd w:val="clear" w:color="auto" w:fill="auto"/>
        <w:spacing w:before="0"/>
        <w:ind w:left="23" w:right="23" w:firstLine="686"/>
        <w:jc w:val="both"/>
      </w:pPr>
      <w:r>
        <w:t xml:space="preserve">- </w:t>
      </w:r>
      <w:r w:rsidR="00667862" w:rsidRPr="0012434F">
        <w:t>утвердить Решение секции Бассейнового совета о признании целесообразным для реализации в 2014 году и на плановый период 2015-2016 годов мероприятий, направленные на охрану водных объектов или их частей, снижение негативного воздействия вод и ликвидации его последствий, мероприятия текущего и капитального ремонта ГТС, объекты капитального строительства, намечаемые к реализации в 2014 г. и на</w:t>
      </w:r>
      <w:r w:rsidRPr="0012434F">
        <w:rPr>
          <w:rStyle w:val="1"/>
        </w:rPr>
        <w:t xml:space="preserve"> плановый период 2015-2016 годов органами исполнительной власти субъектов Российской Федерации и ФГУ, ГФУ зоны ответственности Верхне-Волжского БВУ</w:t>
      </w:r>
      <w:r w:rsidR="004A5307">
        <w:rPr>
          <w:rStyle w:val="1"/>
        </w:rPr>
        <w:t>.</w:t>
      </w:r>
    </w:p>
    <w:p w:rsidR="0012434F" w:rsidRDefault="0012434F" w:rsidP="0012434F">
      <w:pPr>
        <w:pStyle w:val="2"/>
        <w:shd w:val="clear" w:color="auto" w:fill="auto"/>
        <w:spacing w:before="0" w:after="0"/>
        <w:ind w:left="23" w:right="23" w:firstLine="799"/>
        <w:jc w:val="both"/>
        <w:rPr>
          <w:rStyle w:val="1"/>
        </w:rPr>
      </w:pPr>
      <w:r w:rsidRPr="0012434F">
        <w:rPr>
          <w:rStyle w:val="1"/>
        </w:rPr>
        <w:t>Избрать заместителями председателя бассейнового совета Исаева Ивана Васильевича (Министра природных ресурсов и экологии Чувашской Республики) и Смирнова Александра Павловича (директора Департамента природных ресурсов и охраны окружающей среды Костромской области)</w:t>
      </w:r>
      <w:r>
        <w:rPr>
          <w:rStyle w:val="1"/>
        </w:rPr>
        <w:t>.</w:t>
      </w:r>
      <w:r w:rsidRPr="0012434F">
        <w:rPr>
          <w:rStyle w:val="1"/>
        </w:rPr>
        <w:t xml:space="preserve"> </w:t>
      </w:r>
    </w:p>
    <w:p w:rsidR="0012434F" w:rsidRPr="0012434F" w:rsidRDefault="0012434F" w:rsidP="0012434F">
      <w:pPr>
        <w:pStyle w:val="2"/>
        <w:shd w:val="clear" w:color="auto" w:fill="auto"/>
        <w:spacing w:before="0" w:after="589"/>
        <w:ind w:left="20" w:right="20" w:firstLine="800"/>
        <w:jc w:val="both"/>
      </w:pPr>
      <w:r w:rsidRPr="0012434F">
        <w:rPr>
          <w:rStyle w:val="1"/>
        </w:rPr>
        <w:t>Следующие заседания бассейнового совета провести в 2014 года в гг. Чебоксары, Кострома.</w:t>
      </w:r>
    </w:p>
    <w:p w:rsidR="0012434F" w:rsidRPr="0012434F" w:rsidRDefault="0012434F" w:rsidP="0012434F">
      <w:pPr>
        <w:pStyle w:val="2"/>
        <w:shd w:val="clear" w:color="auto" w:fill="auto"/>
        <w:spacing w:before="0" w:after="0" w:line="260" w:lineRule="exact"/>
        <w:ind w:left="20" w:firstLine="800"/>
        <w:jc w:val="left"/>
      </w:pPr>
      <w:r>
        <w:rPr>
          <w:rStyle w:val="1"/>
        </w:rPr>
        <w:t xml:space="preserve">Председатель бассейнового совета                                               </w:t>
      </w:r>
      <w:r w:rsidRPr="0012434F">
        <w:rPr>
          <w:rStyle w:val="1"/>
        </w:rPr>
        <w:t xml:space="preserve"> А.Н.Баринов</w:t>
      </w:r>
    </w:p>
    <w:sectPr w:rsidR="0012434F" w:rsidRPr="0012434F" w:rsidSect="0012434F">
      <w:type w:val="continuous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75" w:rsidRDefault="00953575" w:rsidP="003E2D1E">
      <w:r>
        <w:separator/>
      </w:r>
    </w:p>
  </w:endnote>
  <w:endnote w:type="continuationSeparator" w:id="0">
    <w:p w:rsidR="00953575" w:rsidRDefault="00953575" w:rsidP="003E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75" w:rsidRDefault="00953575"/>
  </w:footnote>
  <w:footnote w:type="continuationSeparator" w:id="0">
    <w:p w:rsidR="00953575" w:rsidRDefault="009535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6E81"/>
    <w:multiLevelType w:val="multilevel"/>
    <w:tmpl w:val="56BE4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2D1E"/>
    <w:rsid w:val="0012434F"/>
    <w:rsid w:val="003E2D1E"/>
    <w:rsid w:val="00423CC7"/>
    <w:rsid w:val="004A5307"/>
    <w:rsid w:val="00667862"/>
    <w:rsid w:val="007536D4"/>
    <w:rsid w:val="00953575"/>
    <w:rsid w:val="00994DE8"/>
    <w:rsid w:val="00EB53AB"/>
    <w:rsid w:val="00F459CE"/>
    <w:rsid w:val="00F5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D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D1E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E2D1E"/>
    <w:rPr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31">
    <w:name w:val="Основной текст (3)"/>
    <w:basedOn w:val="3"/>
    <w:rsid w:val="003E2D1E"/>
  </w:style>
  <w:style w:type="character" w:customStyle="1" w:styleId="a4">
    <w:name w:val="Основной текст_"/>
    <w:basedOn w:val="a0"/>
    <w:link w:val="2"/>
    <w:rsid w:val="003E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3E2D1E"/>
    <w:rPr>
      <w:spacing w:val="0"/>
    </w:rPr>
  </w:style>
  <w:style w:type="character" w:customStyle="1" w:styleId="20">
    <w:name w:val="Основной текст (2)_"/>
    <w:basedOn w:val="a0"/>
    <w:link w:val="21"/>
    <w:rsid w:val="003E2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  <w:lang w:val="en-US"/>
    </w:rPr>
  </w:style>
  <w:style w:type="character" w:customStyle="1" w:styleId="22">
    <w:name w:val="Основной текст (2)"/>
    <w:basedOn w:val="20"/>
    <w:rsid w:val="003E2D1E"/>
  </w:style>
  <w:style w:type="character" w:customStyle="1" w:styleId="a5">
    <w:name w:val="Основной текст + Полужирный"/>
    <w:basedOn w:val="a4"/>
    <w:rsid w:val="003E2D1E"/>
    <w:rPr>
      <w:b/>
      <w:bCs/>
      <w:spacing w:val="0"/>
    </w:rPr>
  </w:style>
  <w:style w:type="paragraph" w:customStyle="1" w:styleId="30">
    <w:name w:val="Основной текст (3)"/>
    <w:basedOn w:val="a"/>
    <w:link w:val="3"/>
    <w:rsid w:val="003E2D1E"/>
    <w:pPr>
      <w:shd w:val="clear" w:color="auto" w:fill="FFFFFF"/>
      <w:spacing w:line="0" w:lineRule="atLeast"/>
    </w:pPr>
    <w:rPr>
      <w:i/>
      <w:iCs/>
      <w:sz w:val="22"/>
      <w:szCs w:val="22"/>
      <w:lang w:val="en-US"/>
    </w:rPr>
  </w:style>
  <w:style w:type="paragraph" w:customStyle="1" w:styleId="2">
    <w:name w:val="Основной текст2"/>
    <w:basedOn w:val="a"/>
    <w:link w:val="a4"/>
    <w:rsid w:val="003E2D1E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3E2D1E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i/>
      <w:iCs/>
      <w:spacing w:val="-20"/>
      <w:sz w:val="35"/>
      <w:szCs w:val="3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Корнишина Алла Владимировна</dc:creator>
  <cp:lastModifiedBy>Корнишина Алла Владимировна</cp:lastModifiedBy>
  <cp:revision>2</cp:revision>
  <cp:lastPrinted>2014-02-03T11:40:00Z</cp:lastPrinted>
  <dcterms:created xsi:type="dcterms:W3CDTF">2014-03-19T07:26:00Z</dcterms:created>
  <dcterms:modified xsi:type="dcterms:W3CDTF">2014-03-19T07:26:00Z</dcterms:modified>
</cp:coreProperties>
</file>